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18B1" w14:textId="48C47430" w:rsidR="00E7003A" w:rsidRDefault="002A6E80">
      <w:r>
        <w:t>3Rs methods meeting</w:t>
      </w:r>
    </w:p>
    <w:p w14:paraId="240B6CFF" w14:textId="77777777" w:rsidR="00E3288F" w:rsidRPr="00E3288F" w:rsidRDefault="00E3288F" w:rsidP="00E3288F">
      <w:pPr>
        <w:rPr>
          <w:b/>
          <w:bCs/>
        </w:rPr>
      </w:pPr>
      <w:r w:rsidRPr="00E3288F">
        <w:rPr>
          <w:b/>
          <w:bCs/>
        </w:rPr>
        <w:t>Optimising phage display valency to target altered glycosaminoglycans on triple negative breast cancer cells</w:t>
      </w:r>
    </w:p>
    <w:p w14:paraId="162E5F6A" w14:textId="77777777" w:rsidR="00E3288F" w:rsidRDefault="00E3288F"/>
    <w:p w14:paraId="6908AEAA" w14:textId="79E3B123" w:rsidR="002A6E80" w:rsidRDefault="002A6E80" w:rsidP="002A6E80">
      <w:pPr>
        <w:spacing w:line="480" w:lineRule="auto"/>
        <w:rPr>
          <w:rFonts w:ascii="Arial" w:hAnsi="Arial" w:cs="Arial"/>
        </w:rPr>
      </w:pPr>
      <w:r w:rsidRPr="008075CE">
        <w:rPr>
          <w:rFonts w:ascii="Arial" w:hAnsi="Arial" w:cs="Arial"/>
        </w:rPr>
        <w:t xml:space="preserve">Glycosaminoglycans (GAGs) are </w:t>
      </w:r>
      <w:r>
        <w:rPr>
          <w:rFonts w:ascii="Arial" w:hAnsi="Arial" w:cs="Arial"/>
        </w:rPr>
        <w:t>long</w:t>
      </w:r>
      <w:r w:rsidR="00B026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unbranch</w:t>
      </w:r>
      <w:r w:rsidR="00B0260E">
        <w:rPr>
          <w:rFonts w:ascii="Arial" w:hAnsi="Arial" w:cs="Arial"/>
        </w:rPr>
        <w:t>ed</w:t>
      </w:r>
      <w:r w:rsidRPr="008075CE">
        <w:rPr>
          <w:rFonts w:ascii="Arial" w:hAnsi="Arial" w:cs="Arial"/>
        </w:rPr>
        <w:t xml:space="preserve"> polysaccharides found in </w:t>
      </w:r>
      <w:r>
        <w:rPr>
          <w:rFonts w:ascii="Arial" w:hAnsi="Arial" w:cs="Arial"/>
        </w:rPr>
        <w:t>all mammalian systems, where t</w:t>
      </w:r>
      <w:r w:rsidRPr="008075CE">
        <w:rPr>
          <w:rFonts w:ascii="Arial" w:hAnsi="Arial" w:cs="Arial"/>
        </w:rPr>
        <w:t>hey have roles in structural support</w:t>
      </w:r>
      <w:r>
        <w:rPr>
          <w:rFonts w:ascii="Arial" w:hAnsi="Arial" w:cs="Arial"/>
        </w:rPr>
        <w:t>,</w:t>
      </w:r>
      <w:r w:rsidRPr="008075CE">
        <w:rPr>
          <w:rFonts w:ascii="Arial" w:hAnsi="Arial" w:cs="Arial"/>
        </w:rPr>
        <w:t xml:space="preserve"> cell signalling and wound repair.</w:t>
      </w:r>
      <w:r w:rsidRPr="002A6E80">
        <w:rPr>
          <w:rFonts w:ascii="Arial" w:hAnsi="Arial" w:cs="Arial"/>
        </w:rPr>
        <w:t xml:space="preserve"> </w:t>
      </w:r>
      <w:r w:rsidR="00CF6CDF">
        <w:rPr>
          <w:rFonts w:ascii="Arial" w:hAnsi="Arial" w:cs="Arial"/>
        </w:rPr>
        <w:t>Alt</w:t>
      </w:r>
      <w:r w:rsidRPr="008075CE">
        <w:rPr>
          <w:rFonts w:ascii="Arial" w:hAnsi="Arial" w:cs="Arial"/>
        </w:rPr>
        <w:t>hough, GAGs play critical roles in many systems</w:t>
      </w:r>
      <w:r>
        <w:rPr>
          <w:rFonts w:ascii="Arial" w:hAnsi="Arial" w:cs="Arial"/>
        </w:rPr>
        <w:t>,</w:t>
      </w:r>
      <w:r w:rsidRPr="008075CE">
        <w:rPr>
          <w:rFonts w:ascii="Arial" w:hAnsi="Arial" w:cs="Arial"/>
        </w:rPr>
        <w:t xml:space="preserve"> they are not well understood due to</w:t>
      </w:r>
      <w:r>
        <w:rPr>
          <w:rFonts w:ascii="Arial" w:hAnsi="Arial" w:cs="Arial"/>
        </w:rPr>
        <w:t xml:space="preserve"> </w:t>
      </w:r>
      <w:r w:rsidRPr="008075CE">
        <w:rPr>
          <w:rFonts w:ascii="Arial" w:hAnsi="Arial" w:cs="Arial"/>
        </w:rPr>
        <w:t xml:space="preserve">lack of tools to </w:t>
      </w:r>
      <w:r w:rsidR="00CF6CDF">
        <w:rPr>
          <w:rFonts w:ascii="Arial" w:hAnsi="Arial" w:cs="Arial"/>
        </w:rPr>
        <w:t xml:space="preserve">selectively </w:t>
      </w:r>
      <w:r>
        <w:rPr>
          <w:rFonts w:ascii="Arial" w:hAnsi="Arial" w:cs="Arial"/>
        </w:rPr>
        <w:t xml:space="preserve">bind </w:t>
      </w:r>
      <w:r w:rsidR="00CF6CDF">
        <w:rPr>
          <w:rFonts w:ascii="Arial" w:hAnsi="Arial" w:cs="Arial"/>
        </w:rPr>
        <w:t xml:space="preserve">and detect </w:t>
      </w:r>
      <w:r w:rsidRPr="008075CE">
        <w:rPr>
          <w:rFonts w:ascii="Arial" w:hAnsi="Arial" w:cs="Arial"/>
        </w:rPr>
        <w:t>them.</w:t>
      </w:r>
      <w:r w:rsidRPr="002A6E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cancer cells, </w:t>
      </w:r>
      <w:r w:rsidRPr="008075CE">
        <w:rPr>
          <w:rFonts w:ascii="Arial" w:hAnsi="Arial" w:cs="Arial"/>
        </w:rPr>
        <w:t>GAG</w:t>
      </w:r>
      <w:r>
        <w:rPr>
          <w:rFonts w:ascii="Arial" w:hAnsi="Arial" w:cs="Arial"/>
        </w:rPr>
        <w:t xml:space="preserve"> expression is</w:t>
      </w:r>
      <w:r w:rsidRPr="008075CE">
        <w:rPr>
          <w:rFonts w:ascii="Arial" w:hAnsi="Arial" w:cs="Arial"/>
        </w:rPr>
        <w:t xml:space="preserve"> often </w:t>
      </w:r>
      <w:r w:rsidR="00DC2B9D" w:rsidRPr="008075CE">
        <w:rPr>
          <w:rFonts w:ascii="Arial" w:hAnsi="Arial" w:cs="Arial"/>
        </w:rPr>
        <w:t>upregulated,</w:t>
      </w:r>
      <w:r w:rsidRPr="008075CE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exhibits altered</w:t>
      </w:r>
      <w:r w:rsidRPr="008075CE">
        <w:rPr>
          <w:rFonts w:ascii="Arial" w:hAnsi="Arial" w:cs="Arial"/>
        </w:rPr>
        <w:t xml:space="preserve"> sulfation patterns</w:t>
      </w:r>
      <w:r>
        <w:rPr>
          <w:rFonts w:ascii="Arial" w:hAnsi="Arial" w:cs="Arial"/>
        </w:rPr>
        <w:t xml:space="preserve"> that correlate with disease stage and aggressiveness</w:t>
      </w:r>
      <w:r w:rsidRPr="008075CE">
        <w:rPr>
          <w:rFonts w:ascii="Arial" w:hAnsi="Arial" w:cs="Arial"/>
        </w:rPr>
        <w:t xml:space="preserve">. These </w:t>
      </w:r>
      <w:r w:rsidR="00480F0D">
        <w:rPr>
          <w:rFonts w:ascii="Arial" w:hAnsi="Arial" w:cs="Arial"/>
        </w:rPr>
        <w:t>tumour</w:t>
      </w:r>
      <w:r w:rsidRPr="008075CE">
        <w:rPr>
          <w:rFonts w:ascii="Arial" w:hAnsi="Arial" w:cs="Arial"/>
        </w:rPr>
        <w:t>-</w:t>
      </w:r>
      <w:r>
        <w:rPr>
          <w:rFonts w:ascii="Arial" w:hAnsi="Arial" w:cs="Arial"/>
        </w:rPr>
        <w:t>associated</w:t>
      </w:r>
      <w:r w:rsidRPr="008075CE">
        <w:rPr>
          <w:rFonts w:ascii="Arial" w:hAnsi="Arial" w:cs="Arial"/>
        </w:rPr>
        <w:t xml:space="preserve"> changes in GAGs could be used as biomarkers for triple negative breast cancer (TNBC)</w:t>
      </w:r>
      <w:r>
        <w:rPr>
          <w:rFonts w:ascii="Arial" w:hAnsi="Arial" w:cs="Arial"/>
        </w:rPr>
        <w:t>,</w:t>
      </w:r>
      <w:r w:rsidRPr="008075CE">
        <w:rPr>
          <w:rFonts w:ascii="Arial" w:hAnsi="Arial" w:cs="Arial"/>
        </w:rPr>
        <w:t xml:space="preserve"> an aggressive subset of cancer that has limited treatment options due to the</w:t>
      </w:r>
      <w:r w:rsidR="003466FD">
        <w:rPr>
          <w:rFonts w:ascii="Arial" w:hAnsi="Arial" w:cs="Arial"/>
        </w:rPr>
        <w:t>ir</w:t>
      </w:r>
      <w:r w:rsidRPr="008075CE">
        <w:rPr>
          <w:rFonts w:ascii="Arial" w:hAnsi="Arial" w:cs="Arial"/>
        </w:rPr>
        <w:t xml:space="preserve"> lack of common breast cancer biomarkers. </w:t>
      </w:r>
    </w:p>
    <w:p w14:paraId="3EAB682B" w14:textId="662DB458" w:rsidR="00E41EC0" w:rsidRPr="008075CE" w:rsidRDefault="00403629" w:rsidP="00E41EC0">
      <w:pPr>
        <w:spacing w:line="480" w:lineRule="auto"/>
        <w:rPr>
          <w:rFonts w:ascii="Arial" w:hAnsi="Arial" w:cs="Arial"/>
        </w:rPr>
      </w:pPr>
      <w:r w:rsidRPr="00403629">
        <w:rPr>
          <w:rFonts w:ascii="Arial" w:hAnsi="Arial" w:cs="Arial"/>
        </w:rPr>
        <w:t>Conventional animal-derived monoclonal antibodies have been developed against a limited range of GAG epitopes, and due to the low immunogenicity of GAGs, the immune response generated is often insufficient to produce a diverse array of antibodies</w:t>
      </w:r>
      <w:r w:rsidR="00E41EC0" w:rsidRPr="008075CE">
        <w:rPr>
          <w:rFonts w:ascii="Arial" w:hAnsi="Arial" w:cs="Arial"/>
        </w:rPr>
        <w:t xml:space="preserve">. </w:t>
      </w:r>
      <w:r w:rsidR="00E41EC0">
        <w:rPr>
          <w:rFonts w:ascii="Arial" w:hAnsi="Arial" w:cs="Arial"/>
        </w:rPr>
        <w:t>This project employs phage display as an alternate method to generate binders to GAGs on TNBC, thus reducing the use of animal</w:t>
      </w:r>
      <w:r w:rsidR="00441429">
        <w:rPr>
          <w:rFonts w:ascii="Arial" w:hAnsi="Arial" w:cs="Arial"/>
        </w:rPr>
        <w:t>s in antibody generation</w:t>
      </w:r>
      <w:r w:rsidR="00E41EC0">
        <w:rPr>
          <w:rFonts w:ascii="Arial" w:hAnsi="Arial" w:cs="Arial"/>
        </w:rPr>
        <w:t>. M</w:t>
      </w:r>
      <w:r w:rsidR="00E41EC0" w:rsidRPr="008075CE">
        <w:rPr>
          <w:rFonts w:ascii="Arial" w:hAnsi="Arial" w:cs="Arial"/>
        </w:rPr>
        <w:t xml:space="preserve">ultiple phage display systems </w:t>
      </w:r>
      <w:r w:rsidR="00E41EC0">
        <w:rPr>
          <w:rFonts w:ascii="Arial" w:hAnsi="Arial" w:cs="Arial"/>
        </w:rPr>
        <w:t>will be used to present</w:t>
      </w:r>
      <w:r w:rsidR="00E41EC0" w:rsidRPr="008075CE">
        <w:rPr>
          <w:rFonts w:ascii="Arial" w:hAnsi="Arial" w:cs="Arial"/>
        </w:rPr>
        <w:t xml:space="preserve"> a diverse library of potential GAG binders on filamentous phage particles with varying valency. </w:t>
      </w:r>
      <w:r w:rsidR="00E41EC0">
        <w:rPr>
          <w:rFonts w:ascii="Arial" w:hAnsi="Arial" w:cs="Arial"/>
        </w:rPr>
        <w:t>Libraries will be screened agains</w:t>
      </w:r>
      <w:r w:rsidR="00E41EC0" w:rsidRPr="008075CE">
        <w:rPr>
          <w:rFonts w:ascii="Arial" w:hAnsi="Arial" w:cs="Arial"/>
        </w:rPr>
        <w:t>t TNBC cells and healthy human breast tissue</w:t>
      </w:r>
      <w:r w:rsidR="00E41EC0">
        <w:rPr>
          <w:rFonts w:ascii="Arial" w:hAnsi="Arial" w:cs="Arial"/>
        </w:rPr>
        <w:t xml:space="preserve">, with selective </w:t>
      </w:r>
      <w:r w:rsidR="00E41EC0" w:rsidRPr="008075CE">
        <w:rPr>
          <w:rFonts w:ascii="Arial" w:hAnsi="Arial" w:cs="Arial"/>
        </w:rPr>
        <w:t>elut</w:t>
      </w:r>
      <w:r w:rsidR="00E41EC0">
        <w:rPr>
          <w:rFonts w:ascii="Arial" w:hAnsi="Arial" w:cs="Arial"/>
        </w:rPr>
        <w:t>ion using</w:t>
      </w:r>
      <w:r w:rsidR="00E41EC0" w:rsidRPr="008075CE">
        <w:rPr>
          <w:rFonts w:ascii="Arial" w:hAnsi="Arial" w:cs="Arial"/>
        </w:rPr>
        <w:t xml:space="preserve"> GA</w:t>
      </w:r>
      <w:r w:rsidR="00E41EC0">
        <w:rPr>
          <w:rFonts w:ascii="Arial" w:hAnsi="Arial" w:cs="Arial"/>
        </w:rPr>
        <w:t>G-degrading</w:t>
      </w:r>
      <w:r w:rsidR="00E41EC0" w:rsidRPr="008075CE">
        <w:rPr>
          <w:rFonts w:ascii="Arial" w:hAnsi="Arial" w:cs="Arial"/>
        </w:rPr>
        <w:t xml:space="preserve"> enzyme</w:t>
      </w:r>
      <w:r w:rsidR="00E41EC0">
        <w:rPr>
          <w:rFonts w:ascii="Arial" w:hAnsi="Arial" w:cs="Arial"/>
        </w:rPr>
        <w:t>s</w:t>
      </w:r>
      <w:r w:rsidR="00E41EC0" w:rsidRPr="008075CE">
        <w:rPr>
          <w:rFonts w:ascii="Arial" w:hAnsi="Arial" w:cs="Arial"/>
        </w:rPr>
        <w:t xml:space="preserve"> to </w:t>
      </w:r>
      <w:r w:rsidR="00E41EC0">
        <w:rPr>
          <w:rFonts w:ascii="Arial" w:hAnsi="Arial" w:cs="Arial"/>
        </w:rPr>
        <w:t xml:space="preserve">enrich for binders </w:t>
      </w:r>
      <w:r w:rsidR="00E41EC0" w:rsidRPr="008075CE">
        <w:rPr>
          <w:rFonts w:ascii="Arial" w:hAnsi="Arial" w:cs="Arial"/>
        </w:rPr>
        <w:t xml:space="preserve">specific to </w:t>
      </w:r>
      <w:r w:rsidR="00480F0D">
        <w:rPr>
          <w:rFonts w:ascii="Arial" w:hAnsi="Arial" w:cs="Arial"/>
        </w:rPr>
        <w:t>tumour-associated changes in</w:t>
      </w:r>
      <w:r w:rsidR="00E41EC0" w:rsidRPr="008075CE">
        <w:rPr>
          <w:rFonts w:ascii="Arial" w:hAnsi="Arial" w:cs="Arial"/>
        </w:rPr>
        <w:t xml:space="preserve"> GAG</w:t>
      </w:r>
      <w:r w:rsidR="00480F0D">
        <w:rPr>
          <w:rFonts w:ascii="Arial" w:hAnsi="Arial" w:cs="Arial"/>
        </w:rPr>
        <w:t xml:space="preserve"> structure</w:t>
      </w:r>
      <w:r w:rsidR="00E41EC0" w:rsidRPr="008075CE">
        <w:rPr>
          <w:rFonts w:ascii="Arial" w:hAnsi="Arial" w:cs="Arial"/>
        </w:rPr>
        <w:t xml:space="preserve">. </w:t>
      </w:r>
      <w:r w:rsidR="00130611" w:rsidRPr="008075CE">
        <w:rPr>
          <w:rFonts w:ascii="Arial" w:hAnsi="Arial" w:cs="Arial"/>
        </w:rPr>
        <w:t xml:space="preserve">By </w:t>
      </w:r>
      <w:r w:rsidR="00130611">
        <w:rPr>
          <w:rFonts w:ascii="Arial" w:hAnsi="Arial" w:cs="Arial"/>
        </w:rPr>
        <w:t>develop</w:t>
      </w:r>
      <w:r w:rsidR="00130611" w:rsidRPr="008075CE">
        <w:rPr>
          <w:rFonts w:ascii="Arial" w:hAnsi="Arial" w:cs="Arial"/>
        </w:rPr>
        <w:t>ing a molecular toolkit that differentially binds the altered GAGs on TNBC cells we could learn more about the role of GAGs in breast cancer</w:t>
      </w:r>
      <w:r w:rsidR="00130611">
        <w:rPr>
          <w:rFonts w:ascii="Arial" w:hAnsi="Arial" w:cs="Arial"/>
        </w:rPr>
        <w:t>.</w:t>
      </w:r>
      <w:r w:rsidR="00E41EC0" w:rsidRPr="008075CE">
        <w:rPr>
          <w:rFonts w:ascii="Arial" w:hAnsi="Arial" w:cs="Arial"/>
        </w:rPr>
        <w:t xml:space="preserve"> </w:t>
      </w:r>
    </w:p>
    <w:p w14:paraId="0674395A" w14:textId="27485140" w:rsidR="002A6E80" w:rsidRPr="0016706C" w:rsidRDefault="00480F0D" w:rsidP="0016706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This poster presents a comparative characterisation of five phage display systems (M13KO7, Ex1, Hyper phage helper phage systems, pVIII display</w:t>
      </w:r>
      <w:r w:rsidR="00DC2B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Chasteen dg3 cell packaging system) focusing on display valency and functional fusion protein presentation. These findings will inform the selection of optimal phage library rescue methods </w:t>
      </w:r>
      <w:r w:rsidR="00DC2B9D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support the identification of GAG binding molecule</w:t>
      </w:r>
      <w:r w:rsidR="00DC2B9D">
        <w:rPr>
          <w:rFonts w:ascii="Arial" w:hAnsi="Arial" w:cs="Arial"/>
        </w:rPr>
        <w:t>s.</w:t>
      </w:r>
      <w:r w:rsidR="00491D14">
        <w:rPr>
          <w:rFonts w:ascii="Arial" w:hAnsi="Arial" w:cs="Arial"/>
        </w:rPr>
        <w:t xml:space="preserve"> </w:t>
      </w:r>
    </w:p>
    <w:sectPr w:rsidR="002A6E80" w:rsidRPr="00167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80"/>
    <w:rsid w:val="000121CE"/>
    <w:rsid w:val="00130611"/>
    <w:rsid w:val="001412A6"/>
    <w:rsid w:val="0016706C"/>
    <w:rsid w:val="0018156C"/>
    <w:rsid w:val="002A6E80"/>
    <w:rsid w:val="00315BE1"/>
    <w:rsid w:val="00345B65"/>
    <w:rsid w:val="003466FD"/>
    <w:rsid w:val="00401527"/>
    <w:rsid w:val="00403629"/>
    <w:rsid w:val="00441429"/>
    <w:rsid w:val="00480F0D"/>
    <w:rsid w:val="00491D14"/>
    <w:rsid w:val="004C37B6"/>
    <w:rsid w:val="005473F7"/>
    <w:rsid w:val="00596C1E"/>
    <w:rsid w:val="006323F4"/>
    <w:rsid w:val="00640756"/>
    <w:rsid w:val="007515A4"/>
    <w:rsid w:val="0077032D"/>
    <w:rsid w:val="008E4710"/>
    <w:rsid w:val="00944A58"/>
    <w:rsid w:val="00B0260E"/>
    <w:rsid w:val="00B142C3"/>
    <w:rsid w:val="00C1619E"/>
    <w:rsid w:val="00C413A1"/>
    <w:rsid w:val="00CF6CDF"/>
    <w:rsid w:val="00DC2B9D"/>
    <w:rsid w:val="00DF1968"/>
    <w:rsid w:val="00E3288F"/>
    <w:rsid w:val="00E41EC0"/>
    <w:rsid w:val="00E5027C"/>
    <w:rsid w:val="00E7003A"/>
    <w:rsid w:val="00FD7704"/>
    <w:rsid w:val="00FE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246E"/>
  <w15:chartTrackingRefBased/>
  <w15:docId w15:val="{18174321-93B3-4F8B-AC03-5E1B28DA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948C6-408B-4F48-90ED-5DE1A715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Kerslake</dc:creator>
  <cp:keywords/>
  <dc:description/>
  <cp:lastModifiedBy>Bethany Kerslake</cp:lastModifiedBy>
  <cp:revision>26</cp:revision>
  <dcterms:created xsi:type="dcterms:W3CDTF">2026-03-19T12:46:00Z</dcterms:created>
  <dcterms:modified xsi:type="dcterms:W3CDTF">2026-04-28T10:16:00Z</dcterms:modified>
</cp:coreProperties>
</file>